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7E" w:rsidRPr="00125BE8" w:rsidRDefault="007666A8" w:rsidP="0014327E">
      <w:pPr>
        <w:jc w:val="center"/>
        <w:rPr>
          <w:b/>
          <w:sz w:val="32"/>
          <w:szCs w:val="32"/>
          <w:lang w:val="en-GB"/>
        </w:rPr>
      </w:pPr>
      <w:r>
        <w:rPr>
          <w:b/>
          <w:sz w:val="32"/>
          <w:szCs w:val="32"/>
          <w:lang w:val="en-GB"/>
        </w:rPr>
        <w:t>PLMSS</w:t>
      </w:r>
      <w:r w:rsidR="0014327E" w:rsidRPr="00125BE8">
        <w:rPr>
          <w:b/>
          <w:sz w:val="32"/>
          <w:szCs w:val="32"/>
          <w:lang w:val="en-GB"/>
        </w:rPr>
        <w:t xml:space="preserve"> 2017: Guidelines for Preparing an Abstract</w:t>
      </w:r>
    </w:p>
    <w:p w:rsidR="0014327E" w:rsidRPr="00125BE8" w:rsidRDefault="0014327E" w:rsidP="0014327E">
      <w:pPr>
        <w:jc w:val="center"/>
        <w:rPr>
          <w:sz w:val="24"/>
          <w:szCs w:val="24"/>
          <w:lang w:val="en-GB"/>
        </w:rPr>
      </w:pPr>
      <w:r w:rsidRPr="00125BE8">
        <w:rPr>
          <w:sz w:val="24"/>
          <w:szCs w:val="24"/>
          <w:lang w:val="en-GB"/>
        </w:rPr>
        <w:t>K.A. Rama</w:t>
      </w:r>
      <w:r w:rsidRPr="00125BE8">
        <w:rPr>
          <w:sz w:val="24"/>
          <w:szCs w:val="24"/>
          <w:vertAlign w:val="superscript"/>
          <w:lang w:val="en-GB"/>
        </w:rPr>
        <w:t>1</w:t>
      </w:r>
      <w:r w:rsidRPr="00125BE8">
        <w:rPr>
          <w:sz w:val="24"/>
          <w:szCs w:val="24"/>
          <w:lang w:val="en-GB"/>
        </w:rPr>
        <w:t>, C. Krishna</w:t>
      </w:r>
      <w:r w:rsidRPr="00125BE8">
        <w:rPr>
          <w:sz w:val="24"/>
          <w:szCs w:val="24"/>
          <w:vertAlign w:val="superscript"/>
          <w:lang w:val="en-GB"/>
        </w:rPr>
        <w:t>2</w:t>
      </w:r>
      <w:r w:rsidRPr="00125BE8">
        <w:rPr>
          <w:sz w:val="24"/>
          <w:szCs w:val="24"/>
          <w:lang w:val="en-GB"/>
        </w:rPr>
        <w:t xml:space="preserve"> and </w:t>
      </w:r>
      <w:r w:rsidRPr="00125BE8">
        <w:rPr>
          <w:sz w:val="24"/>
          <w:szCs w:val="24"/>
          <w:u w:val="single"/>
          <w:lang w:val="en-GB"/>
        </w:rPr>
        <w:t>M.A. Vamana</w:t>
      </w:r>
      <w:r w:rsidRPr="00125BE8">
        <w:rPr>
          <w:sz w:val="24"/>
          <w:szCs w:val="24"/>
          <w:vertAlign w:val="superscript"/>
          <w:lang w:val="en-GB"/>
        </w:rPr>
        <w:t xml:space="preserve">3 </w:t>
      </w:r>
      <w:r w:rsidRPr="00125BE8">
        <w:rPr>
          <w:sz w:val="24"/>
          <w:szCs w:val="24"/>
          <w:lang w:val="en-GB"/>
        </w:rPr>
        <w:br/>
      </w:r>
    </w:p>
    <w:p w:rsidR="0014327E" w:rsidRPr="00125BE8" w:rsidRDefault="0014327E" w:rsidP="0014327E">
      <w:pPr>
        <w:spacing w:after="0" w:line="240" w:lineRule="auto"/>
        <w:jc w:val="center"/>
        <w:rPr>
          <w:sz w:val="20"/>
          <w:szCs w:val="20"/>
          <w:lang w:val="en-GB"/>
        </w:rPr>
      </w:pPr>
      <w:proofErr w:type="gramStart"/>
      <w:r w:rsidRPr="00125BE8">
        <w:rPr>
          <w:sz w:val="20"/>
          <w:szCs w:val="20"/>
          <w:vertAlign w:val="superscript"/>
          <w:lang w:val="en-GB"/>
        </w:rPr>
        <w:t>1</w:t>
      </w:r>
      <w:r w:rsidRPr="00125BE8">
        <w:rPr>
          <w:sz w:val="20"/>
          <w:szCs w:val="20"/>
          <w:lang w:val="en-GB"/>
        </w:rPr>
        <w:t xml:space="preserve"> Department of Physics, Rhodes University, P.O.</w:t>
      </w:r>
      <w:proofErr w:type="gramEnd"/>
      <w:r w:rsidRPr="00125BE8">
        <w:rPr>
          <w:sz w:val="20"/>
          <w:szCs w:val="20"/>
          <w:lang w:val="en-GB"/>
        </w:rPr>
        <w:t xml:space="preserve">  Box 94, Grahamstown, South Africa</w:t>
      </w:r>
    </w:p>
    <w:p w:rsidR="0014327E" w:rsidRPr="00125BE8" w:rsidRDefault="0014327E" w:rsidP="0014327E">
      <w:pPr>
        <w:spacing w:after="0" w:line="240" w:lineRule="auto"/>
        <w:jc w:val="center"/>
        <w:rPr>
          <w:iCs/>
          <w:sz w:val="20"/>
          <w:szCs w:val="20"/>
          <w:lang w:val="de-DE"/>
        </w:rPr>
      </w:pPr>
      <w:r w:rsidRPr="00125BE8">
        <w:rPr>
          <w:sz w:val="20"/>
          <w:szCs w:val="20"/>
          <w:vertAlign w:val="superscript"/>
          <w:lang w:val="de-DE"/>
        </w:rPr>
        <w:t>2</w:t>
      </w:r>
      <w:r w:rsidRPr="00125BE8">
        <w:rPr>
          <w:iCs/>
          <w:sz w:val="20"/>
          <w:szCs w:val="20"/>
          <w:lang w:val="de-DE"/>
        </w:rPr>
        <w:t>Soil Geography Group, Wageningen University, 6708 PB Wageningen, The Netherlands</w:t>
      </w:r>
    </w:p>
    <w:p w:rsidR="0014327E" w:rsidRPr="00125BE8" w:rsidRDefault="0014327E" w:rsidP="0014327E">
      <w:pPr>
        <w:spacing w:after="0" w:line="240" w:lineRule="auto"/>
        <w:jc w:val="center"/>
        <w:rPr>
          <w:sz w:val="20"/>
          <w:szCs w:val="20"/>
          <w:lang w:val="en-US"/>
        </w:rPr>
      </w:pPr>
      <w:r w:rsidRPr="00125BE8">
        <w:rPr>
          <w:sz w:val="20"/>
          <w:szCs w:val="20"/>
          <w:vertAlign w:val="superscript"/>
          <w:lang w:val="en-US"/>
        </w:rPr>
        <w:t>3</w:t>
      </w:r>
      <w:r w:rsidRPr="00125BE8">
        <w:rPr>
          <w:sz w:val="20"/>
          <w:szCs w:val="20"/>
          <w:lang w:val="en-US"/>
        </w:rPr>
        <w:t xml:space="preserve"> Università di Milano-</w:t>
      </w:r>
      <w:proofErr w:type="spellStart"/>
      <w:r w:rsidRPr="00125BE8">
        <w:rPr>
          <w:sz w:val="20"/>
          <w:szCs w:val="20"/>
          <w:lang w:val="en-US"/>
        </w:rPr>
        <w:t>Bicocca</w:t>
      </w:r>
      <w:proofErr w:type="spellEnd"/>
      <w:r w:rsidRPr="00125BE8">
        <w:rPr>
          <w:sz w:val="20"/>
          <w:szCs w:val="20"/>
          <w:lang w:val="en-US"/>
        </w:rPr>
        <w:t xml:space="preserve">, </w:t>
      </w:r>
      <w:proofErr w:type="spellStart"/>
      <w:r w:rsidRPr="00125BE8">
        <w:rPr>
          <w:sz w:val="20"/>
          <w:szCs w:val="20"/>
          <w:lang w:val="en-US"/>
        </w:rPr>
        <w:t>Dipartimento</w:t>
      </w:r>
      <w:proofErr w:type="spellEnd"/>
      <w:r w:rsidRPr="00125BE8">
        <w:rPr>
          <w:sz w:val="20"/>
          <w:szCs w:val="20"/>
          <w:lang w:val="en-US"/>
        </w:rPr>
        <w:t xml:space="preserve"> </w:t>
      </w:r>
      <w:proofErr w:type="spellStart"/>
      <w:r w:rsidRPr="00125BE8">
        <w:rPr>
          <w:sz w:val="20"/>
          <w:szCs w:val="20"/>
          <w:lang w:val="en-US"/>
        </w:rPr>
        <w:t>di</w:t>
      </w:r>
      <w:proofErr w:type="spellEnd"/>
      <w:r w:rsidRPr="00125BE8">
        <w:rPr>
          <w:sz w:val="20"/>
          <w:szCs w:val="20"/>
          <w:lang w:val="en-US"/>
        </w:rPr>
        <w:t xml:space="preserve"> </w:t>
      </w:r>
      <w:proofErr w:type="spellStart"/>
      <w:r w:rsidRPr="00125BE8">
        <w:rPr>
          <w:sz w:val="20"/>
          <w:szCs w:val="20"/>
          <w:lang w:val="en-US"/>
        </w:rPr>
        <w:t>Scienza</w:t>
      </w:r>
      <w:proofErr w:type="spellEnd"/>
      <w:r w:rsidRPr="00125BE8">
        <w:rPr>
          <w:sz w:val="20"/>
          <w:szCs w:val="20"/>
          <w:lang w:val="en-US"/>
        </w:rPr>
        <w:t xml:space="preserve">, Via </w:t>
      </w:r>
      <w:proofErr w:type="spellStart"/>
      <w:r w:rsidRPr="00125BE8">
        <w:rPr>
          <w:sz w:val="20"/>
          <w:szCs w:val="20"/>
          <w:lang w:val="en-US"/>
        </w:rPr>
        <w:t>Cozzi</w:t>
      </w:r>
      <w:proofErr w:type="spellEnd"/>
      <w:r w:rsidRPr="00125BE8">
        <w:rPr>
          <w:sz w:val="20"/>
          <w:szCs w:val="20"/>
          <w:lang w:val="en-US"/>
        </w:rPr>
        <w:t xml:space="preserve"> 55, 20125 Milano, Italy</w:t>
      </w:r>
    </w:p>
    <w:p w:rsidR="0014327E" w:rsidRDefault="0014327E" w:rsidP="0014327E">
      <w:pPr>
        <w:jc w:val="center"/>
        <w:rPr>
          <w:sz w:val="24"/>
          <w:szCs w:val="24"/>
          <w:lang w:val="en-GB"/>
        </w:rPr>
      </w:pPr>
    </w:p>
    <w:p w:rsidR="00125BE8" w:rsidRPr="00125BE8" w:rsidRDefault="00125BE8" w:rsidP="0014327E">
      <w:pPr>
        <w:jc w:val="center"/>
        <w:rPr>
          <w:sz w:val="24"/>
          <w:szCs w:val="24"/>
          <w:lang w:val="en-GB"/>
        </w:rPr>
      </w:pPr>
    </w:p>
    <w:p w:rsidR="0014327E" w:rsidRPr="00125BE8" w:rsidRDefault="0014327E" w:rsidP="0014327E">
      <w:pPr>
        <w:jc w:val="both"/>
        <w:rPr>
          <w:sz w:val="24"/>
          <w:szCs w:val="24"/>
          <w:lang w:val="en-GB"/>
        </w:rPr>
      </w:pPr>
      <w:r w:rsidRPr="00125BE8">
        <w:rPr>
          <w:sz w:val="24"/>
          <w:szCs w:val="24"/>
          <w:lang w:val="en-GB"/>
        </w:rPr>
        <w:t xml:space="preserve">This document is a template to guide presenters to write a one-page abstract for the </w:t>
      </w:r>
      <w:r w:rsidR="00125BE8" w:rsidRPr="00125BE8">
        <w:rPr>
          <w:sz w:val="24"/>
          <w:szCs w:val="24"/>
          <w:lang w:val="en-GB"/>
        </w:rPr>
        <w:t>International conference on composites: materials and structures</w:t>
      </w:r>
      <w:r w:rsidR="008D6CED">
        <w:rPr>
          <w:sz w:val="24"/>
          <w:szCs w:val="24"/>
          <w:lang w:val="en-GB"/>
        </w:rPr>
        <w:t>, organized by Indian Institute of Technology Hyderabad at Hyderabad.</w:t>
      </w:r>
      <w:r w:rsidRPr="00125BE8">
        <w:rPr>
          <w:sz w:val="24"/>
          <w:szCs w:val="24"/>
          <w:lang w:val="en-GB"/>
        </w:rPr>
        <w:t xml:space="preserve"> The abstract should be concise and convey sufficient information about the work to be presented. The abstract is the primary means to nudge participants to attend a talk or see your poster. If necessary, you can also cite a few references although why and for what we will let you decide [1, 2, </w:t>
      </w:r>
      <w:proofErr w:type="gramStart"/>
      <w:r w:rsidRPr="00125BE8">
        <w:rPr>
          <w:sz w:val="24"/>
          <w:szCs w:val="24"/>
          <w:lang w:val="en-GB"/>
        </w:rPr>
        <w:t>3</w:t>
      </w:r>
      <w:proofErr w:type="gramEnd"/>
      <w:r w:rsidRPr="00125BE8">
        <w:rPr>
          <w:sz w:val="24"/>
          <w:szCs w:val="24"/>
          <w:lang w:val="en-GB"/>
        </w:rPr>
        <w:t xml:space="preserve">]. </w:t>
      </w:r>
    </w:p>
    <w:p w:rsidR="0014327E" w:rsidRPr="00125BE8" w:rsidRDefault="0014327E" w:rsidP="0014327E">
      <w:pPr>
        <w:jc w:val="both"/>
        <w:rPr>
          <w:sz w:val="24"/>
          <w:szCs w:val="24"/>
          <w:lang w:val="en-GB"/>
        </w:rPr>
      </w:pPr>
      <w:r w:rsidRPr="00125BE8">
        <w:rPr>
          <w:sz w:val="24"/>
          <w:szCs w:val="24"/>
          <w:lang w:val="en-GB"/>
        </w:rPr>
        <w:t xml:space="preserve"> The abstract should be written in English and be prepared as a one-page, A4 MS Word template. The left, right, top and bottom margins should be set to 2.34 cm.  Please use </w:t>
      </w:r>
      <w:r w:rsidR="00125BE8" w:rsidRPr="00125BE8">
        <w:rPr>
          <w:sz w:val="24"/>
          <w:szCs w:val="24"/>
          <w:lang w:val="en-GB"/>
        </w:rPr>
        <w:t>Calibri</w:t>
      </w:r>
      <w:r w:rsidRPr="00125BE8">
        <w:rPr>
          <w:sz w:val="24"/>
          <w:szCs w:val="24"/>
          <w:lang w:val="en-GB"/>
        </w:rPr>
        <w:t xml:space="preserve"> Font, 1</w:t>
      </w:r>
      <w:r w:rsidR="00125BE8" w:rsidRPr="00125BE8">
        <w:rPr>
          <w:sz w:val="24"/>
          <w:szCs w:val="24"/>
          <w:lang w:val="en-GB"/>
        </w:rPr>
        <w:t>2</w:t>
      </w:r>
      <w:r w:rsidRPr="00125BE8">
        <w:rPr>
          <w:sz w:val="24"/>
          <w:szCs w:val="24"/>
          <w:lang w:val="en-GB"/>
        </w:rPr>
        <w:t xml:space="preserve"> point, single line spacing. The title (16 point), authors’ names (12 point), and affiliations (10 point) should be set flush-centre. The name of the presenting author should be underlined.  Please leave one blank line (16 point) after the title as well as after the list of authors, and leave two blank lines between affiliations and the beginning of the abstract text. The body text itself should be left and right justified.  </w:t>
      </w:r>
    </w:p>
    <w:p w:rsidR="002B11DD" w:rsidRDefault="0014327E" w:rsidP="0014327E">
      <w:pPr>
        <w:jc w:val="both"/>
        <w:rPr>
          <w:sz w:val="24"/>
          <w:szCs w:val="24"/>
          <w:lang w:val="en-GB"/>
        </w:rPr>
      </w:pPr>
      <w:r w:rsidRPr="00125BE8">
        <w:rPr>
          <w:sz w:val="24"/>
          <w:szCs w:val="24"/>
          <w:lang w:val="en-GB"/>
        </w:rPr>
        <w:t xml:space="preserve">Each new paragraph should be indented in by 0.63 cm. Finally, please allow for two blank lines between the abstract text and the references, which should be prepared in 10 point font size. Please note that no tables, graphs or illustrations are allowed in the abstract. All authors are asked to prepare highlights of the work to be presented in no more than 3 succinct statements in a separate document. The abstract and Highlights must be uploaded to the </w:t>
      </w:r>
      <w:r w:rsidR="00125BE8">
        <w:rPr>
          <w:sz w:val="24"/>
          <w:szCs w:val="24"/>
          <w:lang w:val="en-GB"/>
        </w:rPr>
        <w:t>ICCMS 2017 conference</w:t>
      </w:r>
      <w:r w:rsidRPr="00125BE8">
        <w:rPr>
          <w:sz w:val="24"/>
          <w:szCs w:val="24"/>
          <w:lang w:val="en-GB"/>
        </w:rPr>
        <w:t xml:space="preserve"> website. Only one abstract per </w:t>
      </w:r>
      <w:r w:rsidR="00125BE8">
        <w:rPr>
          <w:sz w:val="24"/>
          <w:szCs w:val="24"/>
          <w:lang w:val="en-GB"/>
        </w:rPr>
        <w:t>registration</w:t>
      </w:r>
      <w:r w:rsidRPr="00125BE8">
        <w:rPr>
          <w:sz w:val="24"/>
          <w:szCs w:val="24"/>
          <w:lang w:val="en-GB"/>
        </w:rPr>
        <w:t xml:space="preserve"> is allowed.</w:t>
      </w:r>
    </w:p>
    <w:p w:rsidR="0014327E" w:rsidRPr="002B11DD" w:rsidRDefault="002B11DD" w:rsidP="0014327E">
      <w:pPr>
        <w:jc w:val="both"/>
        <w:rPr>
          <w:b/>
          <w:sz w:val="24"/>
          <w:szCs w:val="24"/>
          <w:lang w:val="en-GB"/>
        </w:rPr>
      </w:pPr>
      <w:r w:rsidRPr="002B11DD">
        <w:rPr>
          <w:b/>
          <w:sz w:val="24"/>
          <w:szCs w:val="24"/>
          <w:lang w:val="en-GB"/>
        </w:rPr>
        <w:t>Keywords:</w:t>
      </w:r>
      <w:r w:rsidR="0014327E" w:rsidRPr="002B11DD">
        <w:rPr>
          <w:b/>
          <w:sz w:val="24"/>
          <w:szCs w:val="24"/>
          <w:lang w:val="en-GB"/>
        </w:rPr>
        <w:t xml:space="preserve"> </w:t>
      </w:r>
    </w:p>
    <w:p w:rsidR="0014327E" w:rsidRDefault="002B11DD" w:rsidP="0014327E">
      <w:pPr>
        <w:jc w:val="both"/>
        <w:rPr>
          <w:b/>
          <w:lang w:val="en-GB"/>
        </w:rPr>
      </w:pPr>
      <w:r>
        <w:rPr>
          <w:b/>
          <w:lang w:val="en-GB"/>
        </w:rPr>
        <w:t>--------------</w:t>
      </w:r>
    </w:p>
    <w:p w:rsidR="0014327E" w:rsidRDefault="0014327E" w:rsidP="0014327E">
      <w:pPr>
        <w:rPr>
          <w:b/>
          <w:lang w:val="en-GB"/>
        </w:rPr>
      </w:pPr>
      <w:r w:rsidRPr="0014327E">
        <w:rPr>
          <w:b/>
          <w:lang w:val="en-GB"/>
        </w:rPr>
        <w:t>References</w:t>
      </w:r>
    </w:p>
    <w:p w:rsidR="0014327E" w:rsidRPr="0014327E" w:rsidRDefault="0014327E" w:rsidP="0014327E">
      <w:pPr>
        <w:numPr>
          <w:ilvl w:val="0"/>
          <w:numId w:val="1"/>
        </w:numPr>
        <w:ind w:left="360"/>
      </w:pPr>
      <w:proofErr w:type="spellStart"/>
      <w:r w:rsidRPr="0014327E">
        <w:rPr>
          <w:bCs/>
          <w:lang w:val="en-AU"/>
        </w:rPr>
        <w:t>Preusser</w:t>
      </w:r>
      <w:proofErr w:type="spellEnd"/>
      <w:r w:rsidRPr="0014327E">
        <w:rPr>
          <w:bCs/>
          <w:lang w:val="en-AU"/>
        </w:rPr>
        <w:t xml:space="preserve">, F., </w:t>
      </w:r>
      <w:proofErr w:type="spellStart"/>
      <w:r w:rsidRPr="0014327E">
        <w:rPr>
          <w:bCs/>
          <w:lang w:val="en-AU"/>
        </w:rPr>
        <w:t>Chithambo</w:t>
      </w:r>
      <w:proofErr w:type="spellEnd"/>
      <w:r w:rsidRPr="0014327E">
        <w:rPr>
          <w:bCs/>
          <w:lang w:val="en-AU"/>
        </w:rPr>
        <w:t xml:space="preserve">, M.L., </w:t>
      </w:r>
      <w:proofErr w:type="spellStart"/>
      <w:r w:rsidRPr="0014327E">
        <w:rPr>
          <w:bCs/>
          <w:lang w:val="en-AU"/>
        </w:rPr>
        <w:t>Götte</w:t>
      </w:r>
      <w:proofErr w:type="spellEnd"/>
      <w:r w:rsidRPr="0014327E">
        <w:rPr>
          <w:bCs/>
          <w:lang w:val="en-AU"/>
        </w:rPr>
        <w:t xml:space="preserve">, T., </w:t>
      </w:r>
      <w:r w:rsidRPr="0014327E">
        <w:rPr>
          <w:lang w:val="en-GB"/>
        </w:rPr>
        <w:t xml:space="preserve">Martini, M., </w:t>
      </w:r>
      <w:proofErr w:type="spellStart"/>
      <w:r w:rsidRPr="0014327E">
        <w:rPr>
          <w:bCs/>
          <w:lang w:val="en-AU"/>
        </w:rPr>
        <w:t>Ramseyer</w:t>
      </w:r>
      <w:proofErr w:type="spellEnd"/>
      <w:r w:rsidRPr="0014327E">
        <w:rPr>
          <w:bCs/>
          <w:lang w:val="en-AU"/>
        </w:rPr>
        <w:t xml:space="preserve">, K., </w:t>
      </w:r>
      <w:proofErr w:type="spellStart"/>
      <w:r w:rsidRPr="0014327E">
        <w:rPr>
          <w:bCs/>
          <w:lang w:val="en-AU"/>
        </w:rPr>
        <w:t>Sendezera</w:t>
      </w:r>
      <w:proofErr w:type="spellEnd"/>
      <w:r w:rsidRPr="0014327E">
        <w:rPr>
          <w:bCs/>
          <w:lang w:val="en-AU"/>
        </w:rPr>
        <w:t xml:space="preserve">, E.J., </w:t>
      </w:r>
      <w:proofErr w:type="spellStart"/>
      <w:r w:rsidRPr="0014327E">
        <w:rPr>
          <w:bCs/>
          <w:lang w:val="en-AU"/>
        </w:rPr>
        <w:t>Susino</w:t>
      </w:r>
      <w:proofErr w:type="spellEnd"/>
      <w:r w:rsidRPr="0014327E">
        <w:rPr>
          <w:bCs/>
          <w:lang w:val="en-AU"/>
        </w:rPr>
        <w:t xml:space="preserve">, G.J., </w:t>
      </w:r>
      <w:proofErr w:type="spellStart"/>
      <w:r w:rsidRPr="0014327E">
        <w:rPr>
          <w:bCs/>
          <w:lang w:val="en-AU"/>
        </w:rPr>
        <w:t>Wintle</w:t>
      </w:r>
      <w:proofErr w:type="spellEnd"/>
      <w:r w:rsidRPr="0014327E">
        <w:rPr>
          <w:bCs/>
          <w:lang w:val="en-AU"/>
        </w:rPr>
        <w:t xml:space="preserve">, A.G., 2009. </w:t>
      </w:r>
      <w:r w:rsidRPr="0014327E">
        <w:rPr>
          <w:bCs/>
          <w:lang w:val="en-GB"/>
        </w:rPr>
        <w:t xml:space="preserve">Quartz </w:t>
      </w:r>
      <w:r w:rsidRPr="0014327E">
        <w:rPr>
          <w:lang w:val="en-GB"/>
        </w:rPr>
        <w:t xml:space="preserve">as a natural luminescence dosimeter. </w:t>
      </w:r>
      <w:r w:rsidRPr="0014327E">
        <w:rPr>
          <w:lang w:val="en-US"/>
        </w:rPr>
        <w:t xml:space="preserve">Earth-Sci. Rev. 97, 196-226. </w:t>
      </w:r>
    </w:p>
    <w:p w:rsidR="0014327E" w:rsidRDefault="0014327E" w:rsidP="0014327E">
      <w:pPr>
        <w:numPr>
          <w:ilvl w:val="0"/>
          <w:numId w:val="1"/>
        </w:numPr>
        <w:ind w:left="360"/>
      </w:pPr>
      <w:r w:rsidRPr="006D471D">
        <w:rPr>
          <w:lang w:val="de-DE"/>
        </w:rPr>
        <w:t>Ankjærgaard C., Jain, M., Kalchgruber, R., Lapp, T., Klein, D., McKeever, S.W.S., Murray, A.S., Morthekai, P., 2009. Further investigations into pulsed optically stimulated luminescence from feldspars using blue and green light. Radiat. Meas. 44, 576-581.</w:t>
      </w:r>
      <w:bookmarkStart w:id="0" w:name="_GoBack"/>
      <w:bookmarkEnd w:id="0"/>
    </w:p>
    <w:sectPr w:rsidR="0014327E" w:rsidSect="002E2DC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E261E"/>
    <w:multiLevelType w:val="hybridMultilevel"/>
    <w:tmpl w:val="EAE87300"/>
    <w:lvl w:ilvl="0" w:tplc="1C09000F">
      <w:start w:val="1"/>
      <w:numFmt w:val="decimal"/>
      <w:lvlText w:val="%1."/>
      <w:lvlJc w:val="left"/>
      <w:pPr>
        <w:ind w:left="16155" w:hanging="360"/>
      </w:pPr>
    </w:lvl>
    <w:lvl w:ilvl="1" w:tplc="1C090019" w:tentative="1">
      <w:start w:val="1"/>
      <w:numFmt w:val="lowerLetter"/>
      <w:lvlText w:val="%2."/>
      <w:lvlJc w:val="left"/>
      <w:pPr>
        <w:ind w:left="16875" w:hanging="360"/>
      </w:pPr>
    </w:lvl>
    <w:lvl w:ilvl="2" w:tplc="1C09001B" w:tentative="1">
      <w:start w:val="1"/>
      <w:numFmt w:val="lowerRoman"/>
      <w:lvlText w:val="%3."/>
      <w:lvlJc w:val="right"/>
      <w:pPr>
        <w:ind w:left="17595" w:hanging="180"/>
      </w:pPr>
    </w:lvl>
    <w:lvl w:ilvl="3" w:tplc="1C09000F" w:tentative="1">
      <w:start w:val="1"/>
      <w:numFmt w:val="decimal"/>
      <w:lvlText w:val="%4."/>
      <w:lvlJc w:val="left"/>
      <w:pPr>
        <w:ind w:left="18315" w:hanging="360"/>
      </w:pPr>
    </w:lvl>
    <w:lvl w:ilvl="4" w:tplc="1C090019" w:tentative="1">
      <w:start w:val="1"/>
      <w:numFmt w:val="lowerLetter"/>
      <w:lvlText w:val="%5."/>
      <w:lvlJc w:val="left"/>
      <w:pPr>
        <w:ind w:left="19035" w:hanging="360"/>
      </w:pPr>
    </w:lvl>
    <w:lvl w:ilvl="5" w:tplc="1C09001B" w:tentative="1">
      <w:start w:val="1"/>
      <w:numFmt w:val="lowerRoman"/>
      <w:lvlText w:val="%6."/>
      <w:lvlJc w:val="right"/>
      <w:pPr>
        <w:ind w:left="19755" w:hanging="180"/>
      </w:pPr>
    </w:lvl>
    <w:lvl w:ilvl="6" w:tplc="1C09000F" w:tentative="1">
      <w:start w:val="1"/>
      <w:numFmt w:val="decimal"/>
      <w:lvlText w:val="%7."/>
      <w:lvlJc w:val="left"/>
      <w:pPr>
        <w:ind w:left="20475" w:hanging="360"/>
      </w:pPr>
    </w:lvl>
    <w:lvl w:ilvl="7" w:tplc="1C090019" w:tentative="1">
      <w:start w:val="1"/>
      <w:numFmt w:val="lowerLetter"/>
      <w:lvlText w:val="%8."/>
      <w:lvlJc w:val="left"/>
      <w:pPr>
        <w:ind w:left="21195" w:hanging="360"/>
      </w:pPr>
    </w:lvl>
    <w:lvl w:ilvl="8" w:tplc="1C09001B" w:tentative="1">
      <w:start w:val="1"/>
      <w:numFmt w:val="lowerRoman"/>
      <w:lvlText w:val="%9."/>
      <w:lvlJc w:val="right"/>
      <w:pPr>
        <w:ind w:left="2191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4327E"/>
    <w:rsid w:val="00032FBD"/>
    <w:rsid w:val="00125BE8"/>
    <w:rsid w:val="0014327E"/>
    <w:rsid w:val="002B11DD"/>
    <w:rsid w:val="002E2DC8"/>
    <w:rsid w:val="006D471D"/>
    <w:rsid w:val="007666A8"/>
    <w:rsid w:val="00836523"/>
    <w:rsid w:val="008D6CE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D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2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27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Rajagopal</dc:creator>
  <cp:lastModifiedBy>Dr. S K PANIGRAHI</cp:lastModifiedBy>
  <cp:revision>4</cp:revision>
  <dcterms:created xsi:type="dcterms:W3CDTF">2017-02-21T07:20:00Z</dcterms:created>
  <dcterms:modified xsi:type="dcterms:W3CDTF">2017-09-15T07:16:00Z</dcterms:modified>
</cp:coreProperties>
</file>